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0" w:line="240" w:lineRule="auto"/>
        <w:ind w:left="0" w:right="0" w:firstLine="0"/>
        <w:jc w:val="center"/>
        <w:rPr>
          <w:rFonts w:ascii="Helvetica" w:cs="Helvetica" w:hAnsi="Helvetica" w:eastAsia="Helvetica"/>
          <w:b w:val="1"/>
          <w:bCs w:val="1"/>
          <w:outline w:val="0"/>
          <w:color w:val="333435"/>
          <w:sz w:val="20"/>
          <w:szCs w:val="20"/>
          <w:shd w:val="clear" w:color="auto" w:fill="feffff"/>
          <w:rtl w:val="0"/>
          <w14:textFill>
            <w14:solidFill>
              <w14:srgbClr w14:val="343536"/>
            </w14:solidFill>
          </w14:textFill>
        </w:rPr>
      </w:pPr>
      <w:r>
        <w:rPr>
          <w:rFonts w:ascii="Helvetica" w:hAnsi="Helvetica"/>
          <w:b w:val="1"/>
          <w:bCs w:val="1"/>
          <w:outline w:val="0"/>
          <w:color w:val="333435"/>
          <w:sz w:val="20"/>
          <w:szCs w:val="20"/>
          <w:shd w:val="clear" w:color="auto" w:fill="feffff"/>
          <w:rtl w:val="0"/>
          <w:lang w:val="en-US"/>
          <w14:textFill>
            <w14:solidFill>
              <w14:srgbClr w14:val="343536"/>
            </w14:solidFill>
          </w14:textFill>
        </w:rPr>
        <w:t>UNIVERSITY OF GLASGOW</w:t>
      </w:r>
    </w:p>
    <w:p>
      <w:pPr>
        <w:pStyle w:val="Default"/>
        <w:bidi w:val="0"/>
        <w:spacing w:before="0" w:after="320" w:line="240" w:lineRule="auto"/>
        <w:ind w:left="0" w:right="0" w:firstLine="0"/>
        <w:jc w:val="left"/>
        <w:rPr>
          <w:rFonts w:ascii="Helvetica" w:cs="Helvetica" w:hAnsi="Helvetica" w:eastAsia="Helvetica"/>
          <w:b w:val="1"/>
          <w:bCs w:val="1"/>
          <w:outline w:val="0"/>
          <w:color w:val="333435"/>
          <w:sz w:val="20"/>
          <w:szCs w:val="20"/>
          <w:shd w:val="clear" w:color="auto" w:fill="feffff"/>
          <w:rtl w:val="0"/>
          <w14:textFill>
            <w14:solidFill>
              <w14:srgbClr w14:val="343536"/>
            </w14:solidFill>
          </w14:textFill>
        </w:rPr>
      </w:pPr>
      <w:r>
        <w:rPr>
          <w:rFonts w:ascii="Helvetica" w:hAnsi="Helvetica"/>
          <w:b w:val="1"/>
          <w:bCs w:val="1"/>
          <w:outline w:val="0"/>
          <w:color w:val="333435"/>
          <w:sz w:val="20"/>
          <w:szCs w:val="20"/>
          <w:shd w:val="clear" w:color="auto" w:fill="feffff"/>
          <w:rtl w:val="0"/>
          <w:lang w:val="en-US"/>
          <w14:textFill>
            <w14:solidFill>
              <w14:srgbClr w14:val="343536"/>
            </w14:solidFill>
          </w14:textFill>
        </w:rPr>
        <w:t>Numbers of animals use</w:t>
      </w:r>
      <w:r>
        <w:rPr>
          <w:rFonts w:ascii="Helvetica" w:hAnsi="Helvetica"/>
          <w:b w:val="1"/>
          <w:bCs w:val="1"/>
          <w:outline w:val="0"/>
          <w:color w:val="333435"/>
          <w:sz w:val="20"/>
          <w:szCs w:val="20"/>
          <w:shd w:val="clear" w:color="auto" w:fill="feffff"/>
          <w:rtl w:val="0"/>
          <w:lang w:val="en-US"/>
          <w14:textFill>
            <w14:solidFill>
              <w14:srgbClr w14:val="343536"/>
            </w14:solidFill>
          </w14:textFill>
        </w:rPr>
        <w:t>d</w:t>
      </w:r>
    </w:p>
    <w:tbl>
      <w:tblPr>
        <w:tblW w:w="616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0"/>
        <w:gridCol w:w="1280"/>
        <w:gridCol w:w="1281"/>
        <w:gridCol w:w="1281"/>
        <w:gridCol w:w="1281"/>
      </w:tblGrid>
      <w:tr>
        <w:tblPrEx>
          <w:shd w:val="clear" w:color="auto" w:fill="auto"/>
        </w:tblPrEx>
        <w:trPr>
          <w:trHeight w:val="241" w:hRule="atLeast"/>
        </w:trPr>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2018</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2019</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2020</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2021</w:t>
            </w:r>
          </w:p>
        </w:tc>
      </w:tr>
      <w:tr>
        <w:tblPrEx>
          <w:shd w:val="clear" w:color="auto" w:fill="auto"/>
        </w:tblPrEx>
        <w:trPr>
          <w:trHeight w:val="241" w:hRule="atLeast"/>
        </w:trPr>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Rodent</w:t>
            </w: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125,051</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114,082</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96,583</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98,655</w:t>
            </w:r>
          </w:p>
        </w:tc>
      </w:tr>
      <w:tr>
        <w:tblPrEx>
          <w:shd w:val="clear" w:color="auto" w:fill="auto"/>
        </w:tblPrEx>
        <w:trPr>
          <w:trHeight w:val="241" w:hRule="atLeast"/>
        </w:trPr>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Fish</w:t>
            </w: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2,061</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2,807</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4,505</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3,775</w:t>
            </w:r>
          </w:p>
        </w:tc>
      </w:tr>
      <w:tr>
        <w:tblPrEx>
          <w:shd w:val="clear" w:color="auto" w:fill="auto"/>
        </w:tblPrEx>
        <w:trPr>
          <w:trHeight w:val="241" w:hRule="atLeast"/>
        </w:trPr>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Bird</w:t>
            </w: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1,577</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749</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824</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380</w:t>
            </w:r>
          </w:p>
        </w:tc>
      </w:tr>
      <w:tr>
        <w:tblPrEx>
          <w:shd w:val="clear" w:color="auto" w:fill="auto"/>
        </w:tblPrEx>
        <w:trPr>
          <w:trHeight w:val="241" w:hRule="atLeast"/>
        </w:trPr>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Sheep</w:t>
            </w: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155</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320</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365</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341</w:t>
            </w:r>
          </w:p>
        </w:tc>
      </w:tr>
      <w:tr>
        <w:tblPrEx>
          <w:shd w:val="clear" w:color="auto" w:fill="auto"/>
        </w:tblPrEx>
        <w:trPr>
          <w:trHeight w:val="241" w:hRule="atLeast"/>
        </w:trPr>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Rabbit</w:t>
            </w: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132</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170</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64</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108</w:t>
            </w:r>
          </w:p>
        </w:tc>
      </w:tr>
      <w:tr>
        <w:tblPrEx>
          <w:shd w:val="clear" w:color="auto" w:fill="auto"/>
        </w:tblPrEx>
        <w:trPr>
          <w:trHeight w:val="241" w:hRule="atLeast"/>
        </w:trPr>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Cattle</w:t>
            </w: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185</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w:t>
            </w:r>
          </w:p>
        </w:tc>
      </w:tr>
      <w:tr>
        <w:tblPrEx>
          <w:shd w:val="clear" w:color="auto" w:fill="auto"/>
        </w:tblPrEx>
        <w:trPr>
          <w:trHeight w:val="241" w:hRule="atLeast"/>
        </w:trPr>
        <w:tc>
          <w:tcPr>
            <w:tcW w:type="dxa" w:w="1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TOTAL</w:t>
            </w: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128,982</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118,319</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102,526</w:t>
            </w:r>
          </w:p>
        </w:tc>
        <w:tc>
          <w:tcPr>
            <w:tcW w:type="dxa" w:w="12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103,271</w:t>
            </w:r>
          </w:p>
        </w:tc>
      </w:tr>
    </w:tbl>
    <w:p>
      <w:pPr>
        <w:pStyle w:val="Default"/>
        <w:bidi w:val="0"/>
        <w:spacing w:before="0" w:line="240" w:lineRule="auto"/>
        <w:ind w:left="0" w:right="0" w:firstLine="0"/>
        <w:jc w:val="left"/>
        <w:rPr>
          <w:rFonts w:ascii="Helvetica" w:cs="Helvetica" w:hAnsi="Helvetica" w:eastAsia="Helvetica"/>
          <w:outline w:val="0"/>
          <w:color w:val="333435"/>
          <w:sz w:val="20"/>
          <w:szCs w:val="20"/>
          <w:shd w:val="clear" w:color="auto" w:fill="feffff"/>
          <w:rtl w:val="0"/>
          <w14:textFill>
            <w14:solidFill>
              <w14:srgbClr w14:val="343536"/>
            </w14:solidFill>
          </w14:textFill>
        </w:rPr>
      </w:pPr>
    </w:p>
    <w:p>
      <w:pPr>
        <w:pStyle w:val="Default"/>
        <w:bidi w:val="0"/>
        <w:spacing w:before="0" w:after="320" w:line="240" w:lineRule="auto"/>
        <w:ind w:left="0" w:right="0" w:firstLine="0"/>
        <w:jc w:val="left"/>
        <w:rPr>
          <w:rFonts w:ascii="Helvetica" w:cs="Helvetica" w:hAnsi="Helvetica" w:eastAsia="Helvetica"/>
          <w:outline w:val="0"/>
          <w:color w:val="333435"/>
          <w:sz w:val="20"/>
          <w:szCs w:val="20"/>
          <w:shd w:val="clear" w:color="auto" w:fill="feffff"/>
          <w:rtl w:val="0"/>
          <w14:textFill>
            <w14:solidFill>
              <w14:srgbClr w14:val="343536"/>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33435"/>
          <w:sz w:val="20"/>
          <w:szCs w:val="20"/>
          <w:shd w:val="clear" w:color="auto" w:fill="feffff"/>
          <w:rtl w:val="0"/>
          <w14:textFill>
            <w14:solidFill>
              <w14:srgbClr w14:val="343536"/>
            </w14:solidFill>
          </w14:textFill>
        </w:rPr>
      </w:pPr>
      <w:r>
        <w:rPr>
          <w:rFonts w:ascii="Helvetica" w:hAnsi="Helvetica"/>
          <w:b w:val="1"/>
          <w:bCs w:val="1"/>
          <w:outline w:val="0"/>
          <w:color w:val="333435"/>
          <w:sz w:val="20"/>
          <w:szCs w:val="20"/>
          <w:shd w:val="clear" w:color="auto" w:fill="feffff"/>
          <w:rtl w:val="0"/>
          <w:lang w:val="en-US"/>
          <w14:textFill>
            <w14:solidFill>
              <w14:srgbClr w14:val="343536"/>
            </w14:solidFill>
          </w14:textFill>
        </w:rPr>
        <w:t>Types of ani</w:t>
      </w:r>
      <w:r>
        <w:rPr>
          <w:rFonts w:ascii="Helvetica" w:hAnsi="Helvetica"/>
          <w:b w:val="1"/>
          <w:bCs w:val="1"/>
          <w:outline w:val="0"/>
          <w:color w:val="333435"/>
          <w:sz w:val="20"/>
          <w:szCs w:val="20"/>
          <w:shd w:val="clear" w:color="auto" w:fill="feffff"/>
          <w:rtl w:val="0"/>
          <w:lang w:val="en-US"/>
          <w14:textFill>
            <w14:solidFill>
              <w14:srgbClr w14:val="343536"/>
            </w14:solidFill>
          </w14:textFill>
        </w:rPr>
        <w:t xml:space="preserve">mals </w:t>
      </w:r>
      <w:r>
        <w:rPr>
          <w:rFonts w:ascii="Helvetica" w:hAnsi="Helvetica"/>
          <w:b w:val="1"/>
          <w:bCs w:val="1"/>
          <w:outline w:val="0"/>
          <w:color w:val="333435"/>
          <w:sz w:val="20"/>
          <w:szCs w:val="20"/>
          <w:shd w:val="clear" w:color="auto" w:fill="feffff"/>
          <w:rtl w:val="0"/>
          <w:lang w:val="en-US"/>
          <w14:textFill>
            <w14:solidFill>
              <w14:srgbClr w14:val="343536"/>
            </w14:solidFill>
          </w14:textFill>
        </w:rPr>
        <w:t>used in 2021</w:t>
      </w:r>
    </w:p>
    <w:p>
      <w:pPr>
        <w:pStyle w:val="Default"/>
        <w:bidi w:val="0"/>
        <w:spacing w:before="0" w:line="240" w:lineRule="auto"/>
        <w:ind w:left="0" w:right="0" w:firstLine="0"/>
        <w:jc w:val="left"/>
        <w:rPr>
          <w:rFonts w:ascii="Helvetica" w:cs="Helvetica" w:hAnsi="Helvetica" w:eastAsia="Helvetica"/>
          <w:outline w:val="0"/>
          <w:color w:val="333435"/>
          <w:sz w:val="20"/>
          <w:szCs w:val="20"/>
          <w:shd w:val="clear" w:color="auto" w:fill="feffff"/>
          <w:rtl w:val="0"/>
          <w14:textFill>
            <w14:solidFill>
              <w14:srgbClr w14:val="343536"/>
            </w14:solidFill>
          </w14:textFill>
        </w:rPr>
      </w:pPr>
    </w:p>
    <w:p>
      <w:pPr>
        <w:pStyle w:val="Default"/>
        <w:bidi w:val="0"/>
        <w:spacing w:before="0" w:line="240" w:lineRule="auto"/>
        <w:ind w:left="0" w:right="0" w:firstLine="0"/>
        <w:jc w:val="left"/>
        <w:rPr>
          <w:rFonts w:ascii="Helvetica" w:cs="Helvetica" w:hAnsi="Helvetica" w:eastAsia="Helvetica"/>
          <w:outline w:val="0"/>
          <w:color w:val="333435"/>
          <w:sz w:val="20"/>
          <w:szCs w:val="20"/>
          <w:shd w:val="clear" w:color="auto" w:fill="feffff"/>
          <w:rtl w:val="0"/>
          <w14:textFill>
            <w14:solidFill>
              <w14:srgbClr w14:val="343536"/>
            </w14:solidFill>
          </w14:textFill>
        </w:rPr>
      </w:pPr>
      <w:r>
        <w:rPr>
          <w:rFonts w:ascii="Helvetica" w:hAnsi="Helvetica"/>
          <w:outline w:val="0"/>
          <w:color w:val="333435"/>
          <w:sz w:val="20"/>
          <w:szCs w:val="20"/>
          <w:shd w:val="clear" w:color="auto" w:fill="feffff"/>
          <w:rtl w:val="0"/>
          <w:lang w:val="en-US"/>
          <w14:textFill>
            <w14:solidFill>
              <w14:srgbClr w14:val="343536"/>
            </w14:solidFill>
          </w14:textFill>
        </w:rPr>
        <w:t>Approximate number of procedures involving animals under the Animals (Scientific Procedures) Act 1986, on Home Office project licences held under the University of Glasgow establishment licence in 2021:</w:t>
      </w:r>
    </w:p>
    <w:p>
      <w:pPr>
        <w:pStyle w:val="Default"/>
        <w:bidi w:val="0"/>
        <w:spacing w:before="0" w:line="240" w:lineRule="auto"/>
        <w:ind w:left="0" w:right="0" w:firstLine="0"/>
        <w:jc w:val="left"/>
        <w:rPr>
          <w:rFonts w:ascii="Helvetica" w:cs="Helvetica" w:hAnsi="Helvetica" w:eastAsia="Helvetica"/>
          <w:outline w:val="0"/>
          <w:color w:val="333435"/>
          <w:sz w:val="20"/>
          <w:szCs w:val="20"/>
          <w:shd w:val="clear" w:color="auto" w:fill="feffff"/>
          <w:rtl w:val="0"/>
          <w14:textFill>
            <w14:solidFill>
              <w14:srgbClr w14:val="343536"/>
            </w14:solidFill>
          </w14:textFill>
        </w:rPr>
      </w:pPr>
    </w:p>
    <w:p>
      <w:pPr>
        <w:pStyle w:val="Default"/>
        <w:bidi w:val="0"/>
        <w:spacing w:before="0" w:line="240" w:lineRule="auto"/>
        <w:ind w:left="0" w:right="0" w:firstLine="0"/>
        <w:jc w:val="left"/>
        <w:rPr>
          <w:rFonts w:ascii="Helvetica" w:cs="Helvetica" w:hAnsi="Helvetica" w:eastAsia="Helvetica"/>
          <w:outline w:val="0"/>
          <w:color w:val="333435"/>
          <w:sz w:val="20"/>
          <w:szCs w:val="20"/>
          <w:shd w:val="clear" w:color="auto" w:fill="feffff"/>
          <w:rtl w:val="0"/>
          <w14:textFill>
            <w14:solidFill>
              <w14:srgbClr w14:val="343536"/>
            </w14:solidFill>
          </w14:textFill>
        </w:rPr>
      </w:pPr>
      <w:r>
        <w:rPr>
          <w:rFonts w:ascii="Helvetica" w:hAnsi="Helvetica"/>
          <w:outline w:val="0"/>
          <w:color w:val="333435"/>
          <w:sz w:val="20"/>
          <w:szCs w:val="20"/>
          <w:shd w:val="clear" w:color="auto" w:fill="feffff"/>
          <w:rtl w:val="0"/>
          <w:lang w:val="en-US"/>
          <w14:textFill>
            <w14:solidFill>
              <w14:srgbClr w14:val="343536"/>
            </w14:solidFill>
          </w14:textFill>
        </w:rPr>
        <w:t>Mice</w:t>
        <w:tab/>
        <w:t xml:space="preserve">  96,784*       Rats    1,554       Hamster.   252     Gerbils        65</w:t>
        <w:tab/>
        <w:t xml:space="preserve">         Fish     3,775      </w:t>
      </w:r>
    </w:p>
    <w:p>
      <w:pPr>
        <w:pStyle w:val="Default"/>
        <w:bidi w:val="0"/>
        <w:spacing w:before="0" w:line="240" w:lineRule="auto"/>
        <w:ind w:left="0" w:right="0" w:firstLine="0"/>
        <w:jc w:val="left"/>
        <w:rPr>
          <w:rFonts w:ascii="Helvetica" w:cs="Helvetica" w:hAnsi="Helvetica" w:eastAsia="Helvetica"/>
          <w:outline w:val="0"/>
          <w:color w:val="333435"/>
          <w:sz w:val="20"/>
          <w:szCs w:val="20"/>
          <w:shd w:val="clear" w:color="auto" w:fill="feffff"/>
          <w:rtl w:val="0"/>
          <w14:textFill>
            <w14:solidFill>
              <w14:srgbClr w14:val="343536"/>
            </w14:solidFill>
          </w14:textFill>
        </w:rPr>
      </w:pPr>
      <w:r>
        <w:rPr>
          <w:rFonts w:ascii="Helvetica" w:hAnsi="Helvetica"/>
          <w:outline w:val="0"/>
          <w:color w:val="333435"/>
          <w:sz w:val="20"/>
          <w:szCs w:val="20"/>
          <w:shd w:val="clear" w:color="auto" w:fill="feffff"/>
          <w:rtl w:val="0"/>
          <w:lang w:val="en-US"/>
          <w14:textFill>
            <w14:solidFill>
              <w14:srgbClr w14:val="343536"/>
            </w14:solidFill>
          </w14:textFill>
        </w:rPr>
        <w:t>Bird              380        Sheep    341        Rabbit      108     Cattle          12</w:t>
      </w:r>
    </w:p>
    <w:p>
      <w:pPr>
        <w:pStyle w:val="Default"/>
        <w:bidi w:val="0"/>
        <w:spacing w:before="0" w:line="240" w:lineRule="auto"/>
        <w:ind w:left="0" w:right="0" w:firstLine="0"/>
        <w:jc w:val="left"/>
        <w:rPr>
          <w:rFonts w:ascii="Helvetica" w:cs="Helvetica" w:hAnsi="Helvetica" w:eastAsia="Helvetica"/>
          <w:b w:val="1"/>
          <w:bCs w:val="1"/>
          <w:outline w:val="0"/>
          <w:color w:val="333435"/>
          <w:sz w:val="20"/>
          <w:szCs w:val="20"/>
          <w:shd w:val="clear" w:color="auto" w:fill="feffff"/>
          <w:rtl w:val="0"/>
          <w14:textFill>
            <w14:solidFill>
              <w14:srgbClr w14:val="343536"/>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33435"/>
          <w:sz w:val="20"/>
          <w:szCs w:val="20"/>
          <w:shd w:val="clear" w:color="auto" w:fill="feffff"/>
          <w:rtl w:val="0"/>
          <w14:textFill>
            <w14:solidFill>
              <w14:srgbClr w14:val="343536"/>
            </w14:solidFill>
          </w14:textFill>
        </w:rPr>
      </w:pPr>
      <w:r>
        <w:rPr>
          <w:rFonts w:ascii="Helvetica" w:hAnsi="Helvetica"/>
          <w:b w:val="1"/>
          <w:bCs w:val="1"/>
          <w:outline w:val="0"/>
          <w:color w:val="333435"/>
          <w:sz w:val="20"/>
          <w:szCs w:val="20"/>
          <w:shd w:val="clear" w:color="auto" w:fill="feffff"/>
          <w:rtl w:val="0"/>
          <w:lang w:val="en-US"/>
          <w14:textFill>
            <w14:solidFill>
              <w14:srgbClr w14:val="343536"/>
            </w14:solidFill>
          </w14:textFill>
        </w:rPr>
        <w:t>Total</w:t>
        <w:tab/>
        <w:t xml:space="preserve">           103,271</w:t>
      </w:r>
    </w:p>
    <w:p>
      <w:pPr>
        <w:pStyle w:val="Default"/>
        <w:bidi w:val="0"/>
        <w:spacing w:before="0" w:line="240" w:lineRule="auto"/>
        <w:ind w:left="0" w:right="0" w:firstLine="0"/>
        <w:jc w:val="left"/>
        <w:rPr>
          <w:rFonts w:ascii="Helvetica" w:cs="Helvetica" w:hAnsi="Helvetica" w:eastAsia="Helvetica"/>
          <w:b w:val="1"/>
          <w:bCs w:val="1"/>
          <w:outline w:val="0"/>
          <w:color w:val="333435"/>
          <w:sz w:val="20"/>
          <w:szCs w:val="20"/>
          <w:shd w:val="clear" w:color="auto" w:fill="feffff"/>
          <w:rtl w:val="0"/>
          <w14:textFill>
            <w14:solidFill>
              <w14:srgbClr w14:val="343536"/>
            </w14:solidFill>
          </w14:textFill>
        </w:rPr>
      </w:pPr>
    </w:p>
    <w:p>
      <w:pPr>
        <w:pStyle w:val="Default"/>
        <w:bidi w:val="0"/>
        <w:spacing w:before="0" w:after="352" w:line="240" w:lineRule="auto"/>
        <w:ind w:left="0" w:right="0" w:firstLine="0"/>
        <w:jc w:val="left"/>
        <w:rPr>
          <w:rFonts w:ascii="Helvetica" w:cs="Helvetica" w:hAnsi="Helvetica" w:eastAsia="Helvetica"/>
          <w:outline w:val="0"/>
          <w:color w:val="333435"/>
          <w:sz w:val="20"/>
          <w:szCs w:val="20"/>
          <w:shd w:val="clear" w:color="auto" w:fill="feffff"/>
          <w:rtl w:val="0"/>
          <w14:textFill>
            <w14:solidFill>
              <w14:srgbClr w14:val="343536"/>
            </w14:solidFill>
          </w14:textFill>
        </w:rPr>
      </w:pPr>
      <w:r>
        <w:rPr>
          <w:rFonts w:ascii="Helvetica" w:hAnsi="Helvetica"/>
          <w:outline w:val="0"/>
          <w:color w:val="333435"/>
          <w:sz w:val="20"/>
          <w:szCs w:val="20"/>
          <w:shd w:val="clear" w:color="auto" w:fill="feffff"/>
          <w:rtl w:val="0"/>
          <w:lang w:val="en-US"/>
          <w14:textFill>
            <w14:solidFill>
              <w14:srgbClr w14:val="343536"/>
            </w14:solidFill>
          </w14:textFill>
        </w:rPr>
        <w:t>*</w:t>
      </w:r>
      <w:r>
        <w:rPr>
          <w:rFonts w:ascii="Helvetica" w:hAnsi="Helvetica"/>
          <w:outline w:val="0"/>
          <w:color w:val="333435"/>
          <w:sz w:val="20"/>
          <w:szCs w:val="20"/>
          <w:shd w:val="clear" w:color="auto" w:fill="feffff"/>
          <w:rtl w:val="0"/>
          <w:lang w:val="en-US"/>
          <w14:textFill>
            <w14:solidFill>
              <w14:srgbClr w14:val="343536"/>
            </w14:solidFill>
          </w14:textFill>
        </w:rPr>
        <w:t>Includes Beatson Institute for Cancer Research</w:t>
      </w:r>
    </w:p>
    <w:p>
      <w:pPr>
        <w:pStyle w:val="Default"/>
        <w:bidi w:val="0"/>
        <w:spacing w:before="0" w:after="64" w:line="240" w:lineRule="auto"/>
        <w:ind w:left="64" w:right="1062" w:hanging="64"/>
        <w:jc w:val="left"/>
        <w:rPr>
          <w:rFonts w:ascii="Helvetica" w:cs="Helvetica" w:hAnsi="Helvetica" w:eastAsia="Helvetica"/>
          <w:b w:val="1"/>
          <w:bCs w:val="1"/>
          <w:outline w:val="0"/>
          <w:color w:val="333435"/>
          <w:sz w:val="20"/>
          <w:szCs w:val="20"/>
          <w:shd w:val="clear" w:color="auto" w:fill="ececec"/>
          <w:rtl w:val="0"/>
          <w14:textFill>
            <w14:solidFill>
              <w14:srgbClr w14:val="343536"/>
            </w14:solidFill>
          </w14:textFill>
        </w:rPr>
      </w:pPr>
      <w:r>
        <w:rPr>
          <w:rFonts w:ascii="Helvetica" w:hAnsi="Helvetica"/>
          <w:b w:val="1"/>
          <w:bCs w:val="1"/>
          <w:outline w:val="0"/>
          <w:color w:val="333435"/>
          <w:sz w:val="20"/>
          <w:szCs w:val="20"/>
          <w:shd w:val="clear" w:color="auto" w:fill="ececec"/>
          <w:rtl w:val="0"/>
          <w:lang w:val="en-US"/>
          <w14:textFill>
            <w14:solidFill>
              <w14:srgbClr w14:val="343536"/>
            </w14:solidFill>
          </w14:textFill>
        </w:rPr>
        <w:t>Severity levels of animal research</w:t>
      </w:r>
    </w:p>
    <w:p>
      <w:pPr>
        <w:pStyle w:val="Default"/>
        <w:bidi w:val="0"/>
        <w:spacing w:before="0" w:after="64" w:line="240" w:lineRule="auto"/>
        <w:ind w:left="64" w:right="1062" w:hanging="64"/>
        <w:jc w:val="left"/>
        <w:rPr>
          <w:rFonts w:ascii="Helvetica" w:cs="Helvetica" w:hAnsi="Helvetica" w:eastAsia="Helvetica"/>
          <w:b w:val="1"/>
          <w:bCs w:val="1"/>
          <w:outline w:val="0"/>
          <w:color w:val="333435"/>
          <w:sz w:val="20"/>
          <w:szCs w:val="20"/>
          <w:shd w:val="clear" w:color="auto" w:fill="ececec"/>
          <w:rtl w:val="0"/>
          <w14:textFill>
            <w14:solidFill>
              <w14:srgbClr w14:val="343536"/>
            </w14:solidFill>
          </w14:textFill>
        </w:rPr>
      </w:pPr>
    </w:p>
    <w:p>
      <w:pPr>
        <w:pStyle w:val="Default"/>
        <w:bidi w:val="0"/>
        <w:spacing w:before="0" w:after="64" w:line="240" w:lineRule="auto"/>
        <w:ind w:left="64" w:right="1062" w:hanging="64"/>
        <w:jc w:val="left"/>
        <w:rPr>
          <w:rFonts w:ascii="Helvetica" w:cs="Helvetica" w:hAnsi="Helvetica" w:eastAsia="Helvetica"/>
          <w:b w:val="1"/>
          <w:bCs w:val="1"/>
          <w:outline w:val="0"/>
          <w:color w:val="333435"/>
          <w:sz w:val="20"/>
          <w:szCs w:val="20"/>
          <w:shd w:val="clear" w:color="auto" w:fill="ececec"/>
          <w:rtl w:val="0"/>
          <w14:textFill>
            <w14:solidFill>
              <w14:srgbClr w14:val="343536"/>
            </w14:solidFill>
          </w14:textFill>
        </w:rPr>
      </w:pPr>
    </w:p>
    <w:tbl>
      <w:tblPr>
        <w:tblW w:w="5761" w:type="dxa"/>
        <w:jc w:val="left"/>
        <w:tblInd w:w="17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60"/>
        <w:gridCol w:w="1700"/>
        <w:gridCol w:w="1701"/>
      </w:tblGrid>
      <w:tr>
        <w:tblPrEx>
          <w:shd w:val="clear" w:color="auto" w:fill="auto"/>
        </w:tblPrEx>
        <w:trPr>
          <w:trHeight w:val="279" w:hRule="atLeast"/>
        </w:trPr>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Pr>
              <w:t>Total</w:t>
            </w: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Pr>
              <w:t>%</w:t>
            </w:r>
          </w:p>
        </w:tc>
      </w:tr>
      <w:tr>
        <w:tblPrEx>
          <w:shd w:val="clear" w:color="auto" w:fill="auto"/>
        </w:tblPrEx>
        <w:trPr>
          <w:trHeight w:val="279" w:hRule="atLeast"/>
        </w:trPr>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Sub-threshold</w:t>
            </w: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right"/>
            </w:pPr>
            <w:r>
              <w:rPr>
                <w:rFonts w:ascii="Helvetica Neue" w:hAnsi="Helvetica Neue"/>
              </w:rPr>
              <w:t>62,180</w:t>
            </w: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Pr>
              <w:t>60.21</w:t>
            </w:r>
          </w:p>
        </w:tc>
      </w:tr>
      <w:tr>
        <w:tblPrEx>
          <w:shd w:val="clear" w:color="auto" w:fill="auto"/>
        </w:tblPrEx>
        <w:trPr>
          <w:trHeight w:val="279" w:hRule="atLeast"/>
        </w:trPr>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Mild </w:t>
            </w: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rPr>
              <w:t>17,699</w:t>
            </w: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Pr>
              <w:t>17.14</w:t>
            </w:r>
          </w:p>
        </w:tc>
      </w:tr>
      <w:tr>
        <w:tblPrEx>
          <w:shd w:val="clear" w:color="auto" w:fill="auto"/>
        </w:tblPrEx>
        <w:trPr>
          <w:trHeight w:val="279" w:hRule="atLeast"/>
        </w:trPr>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w:t>
            </w: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right"/>
            </w:pPr>
            <w:r>
              <w:rPr>
                <w:rFonts w:ascii="Helvetica Neue" w:hAnsi="Helvetica Neue"/>
              </w:rPr>
              <w:t>20,983</w:t>
            </w: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Pr>
              <w:t>20.32</w:t>
            </w:r>
          </w:p>
        </w:tc>
      </w:tr>
      <w:tr>
        <w:tblPrEx>
          <w:shd w:val="clear" w:color="auto" w:fill="auto"/>
        </w:tblPrEx>
        <w:trPr>
          <w:trHeight w:val="279" w:hRule="atLeast"/>
        </w:trPr>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Severe</w:t>
            </w: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rPr>
              <w:t>1,651</w:t>
            </w: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Pr>
              <w:t>1.6</w:t>
            </w:r>
          </w:p>
        </w:tc>
      </w:tr>
      <w:tr>
        <w:tblPrEx>
          <w:shd w:val="clear" w:color="auto" w:fill="auto"/>
        </w:tblPrEx>
        <w:trPr>
          <w:trHeight w:val="279" w:hRule="atLeast"/>
        </w:trPr>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Non recovery</w:t>
            </w: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right"/>
            </w:pPr>
            <w:r>
              <w:rPr>
                <w:rFonts w:ascii="Helvetica Neue" w:hAnsi="Helvetica Neue"/>
              </w:rPr>
              <w:t>758</w:t>
            </w: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Pr>
              <w:t>0.73</w:t>
            </w:r>
          </w:p>
        </w:tc>
      </w:tr>
      <w:tr>
        <w:tblPrEx>
          <w:shd w:val="clear" w:color="auto" w:fill="auto"/>
        </w:tblPrEx>
        <w:trPr>
          <w:trHeight w:val="279" w:hRule="atLeast"/>
        </w:trPr>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b w:val="1"/>
                <w:bCs w:val="1"/>
              </w:rPr>
              <w:t>103,271</w:t>
            </w:r>
          </w:p>
        </w:tc>
        <w:tc>
          <w:tcPr>
            <w:tcW w:type="dxa" w:w="1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rPr>
              <w:t>100</w:t>
            </w:r>
          </w:p>
        </w:tc>
      </w:tr>
    </w:tbl>
    <w:p>
      <w:pPr>
        <w:pStyle w:val="Default"/>
        <w:bidi w:val="0"/>
        <w:spacing w:before="0" w:after="64" w:line="240" w:lineRule="auto"/>
        <w:ind w:left="64" w:right="1062" w:hanging="64"/>
        <w:jc w:val="left"/>
        <w:rPr>
          <w:rFonts w:ascii="Helvetica" w:cs="Helvetica" w:hAnsi="Helvetica" w:eastAsia="Helvetica"/>
          <w:b w:val="1"/>
          <w:bCs w:val="1"/>
          <w:outline w:val="0"/>
          <w:color w:val="333435"/>
          <w:sz w:val="20"/>
          <w:szCs w:val="20"/>
          <w:shd w:val="clear" w:color="auto" w:fill="ececec"/>
          <w:rtl w:val="0"/>
          <w14:textFill>
            <w14:solidFill>
              <w14:srgbClr w14:val="343536"/>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33435"/>
          <w:sz w:val="20"/>
          <w:szCs w:val="20"/>
          <w:shd w:val="clear" w:color="auto" w:fill="feffff"/>
          <w:rtl w:val="0"/>
          <w14:textFill>
            <w14:solidFill>
              <w14:srgbClr w14:val="343536"/>
            </w14:solidFill>
          </w14:textFill>
        </w:rPr>
      </w:pPr>
      <w:r>
        <w:rPr>
          <w:rFonts w:ascii="Helvetica" w:hAnsi="Helvetica"/>
          <w:b w:val="1"/>
          <w:bCs w:val="1"/>
          <w:outline w:val="0"/>
          <w:color w:val="333435"/>
          <w:sz w:val="20"/>
          <w:szCs w:val="20"/>
          <w:shd w:val="clear" w:color="auto" w:fill="feffff"/>
          <w:rtl w:val="0"/>
          <w:lang w:val="en-US"/>
          <w14:textFill>
            <w14:solidFill>
              <w14:srgbClr w14:val="343536"/>
            </w14:solidFill>
          </w14:textFill>
        </w:rPr>
        <w:t>Research</w:t>
      </w:r>
    </w:p>
    <w:p>
      <w:pPr>
        <w:pStyle w:val="Default"/>
        <w:bidi w:val="0"/>
        <w:spacing w:before="0" w:line="240" w:lineRule="auto"/>
        <w:ind w:left="0" w:right="0" w:firstLine="0"/>
        <w:jc w:val="left"/>
        <w:rPr>
          <w:rFonts w:ascii="Helvetica" w:cs="Helvetica" w:hAnsi="Helvetica" w:eastAsia="Helvetica"/>
          <w:b w:val="1"/>
          <w:bCs w:val="1"/>
          <w:outline w:val="0"/>
          <w:color w:val="333435"/>
          <w:sz w:val="20"/>
          <w:szCs w:val="20"/>
          <w:shd w:val="clear" w:color="auto" w:fill="feffff"/>
          <w:rtl w:val="0"/>
          <w14:textFill>
            <w14:solidFill>
              <w14:srgbClr w14:val="343536"/>
            </w14:solidFill>
          </w14:textFill>
        </w:rPr>
      </w:pPr>
    </w:p>
    <w:p>
      <w:pPr>
        <w:pStyle w:val="Default"/>
        <w:bidi w:val="0"/>
        <w:spacing w:before="0" w:after="352" w:line="240" w:lineRule="auto"/>
        <w:ind w:left="0" w:right="0" w:firstLine="0"/>
        <w:jc w:val="left"/>
        <w:rPr>
          <w:rFonts w:ascii="Helvetica" w:cs="Helvetica" w:hAnsi="Helvetica" w:eastAsia="Helvetica"/>
          <w:outline w:val="0"/>
          <w:color w:val="333435"/>
          <w:sz w:val="20"/>
          <w:szCs w:val="20"/>
          <w:shd w:val="clear" w:color="auto" w:fill="feffff"/>
          <w:rtl w:val="0"/>
          <w14:textFill>
            <w14:solidFill>
              <w14:srgbClr w14:val="343536"/>
            </w14:solidFill>
          </w14:textFill>
        </w:rPr>
      </w:pPr>
      <w:r>
        <w:rPr>
          <w:rFonts w:ascii="Helvetica" w:hAnsi="Helvetica"/>
          <w:outline w:val="0"/>
          <w:color w:val="333435"/>
          <w:sz w:val="20"/>
          <w:szCs w:val="20"/>
          <w:shd w:val="clear" w:color="auto" w:fill="feffff"/>
          <w:rtl w:val="0"/>
          <w:lang w:val="en-US"/>
          <w14:textFill>
            <w14:solidFill>
              <w14:srgbClr w14:val="343536"/>
            </w14:solidFill>
          </w14:textFill>
        </w:rPr>
        <w:t xml:space="preserve">In 2019, Professor Owen Sansom's team at the Cancer Research UK Beatson Institute and University of Glasgow developed for the first time novel mouse models of colorectal cancer that are reminiscent of the worst prognostic subtypes of the disease. </w:t>
      </w:r>
      <w:r>
        <w:rPr>
          <w:rFonts w:ascii="Helvetica" w:hAnsi="Helvetica" w:hint="default"/>
          <w:outline w:val="0"/>
          <w:color w:val="333435"/>
          <w:sz w:val="20"/>
          <w:szCs w:val="20"/>
          <w:shd w:val="clear" w:color="auto" w:fill="feffff"/>
          <w:rtl w:val="0"/>
          <w14:textFill>
            <w14:solidFill>
              <w14:srgbClr w14:val="343536"/>
            </w14:solidFill>
          </w14:textFill>
        </w:rPr>
        <w:t> </w:t>
      </w:r>
      <w:r>
        <w:rPr>
          <w:rFonts w:ascii="Helvetica" w:hAnsi="Helvetica"/>
          <w:outline w:val="0"/>
          <w:color w:val="333435"/>
          <w:sz w:val="20"/>
          <w:szCs w:val="20"/>
          <w:shd w:val="clear" w:color="auto" w:fill="feffff"/>
          <w:rtl w:val="0"/>
          <w:lang w:val="en-US"/>
          <w14:textFill>
            <w14:solidFill>
              <w14:srgbClr w14:val="343536"/>
            </w14:solidFill>
          </w14:textFill>
        </w:rPr>
        <w:t>This was a significant unmet need in the colorectal cancer field. Importantly, work is now underway to translate this clinically for both colon and rectal cancer within the Colorectal Cancer Accelerator platform funded by Cance</w:t>
      </w:r>
      <w:r>
        <w:rPr>
          <w:rFonts w:ascii="Helvetica" w:hAnsi="Helvetica"/>
          <w:outline w:val="0"/>
          <w:color w:val="333435"/>
          <w:sz w:val="20"/>
          <w:szCs w:val="20"/>
          <w:shd w:val="clear" w:color="auto" w:fill="feffff"/>
          <w:rtl w:val="0"/>
          <w:lang w:val="en-US"/>
          <w14:textFill>
            <w14:solidFill>
              <w14:srgbClr w14:val="343536"/>
            </w14:solidFill>
          </w14:textFill>
        </w:rPr>
        <w:t>r</w:t>
      </w:r>
      <w:r>
        <w:rPr>
          <w:rFonts w:ascii="Helvetica" w:hAnsi="Helvetica"/>
          <w:outline w:val="0"/>
          <w:color w:val="333435"/>
          <w:sz w:val="20"/>
          <w:szCs w:val="20"/>
          <w:shd w:val="clear" w:color="auto" w:fill="feffff"/>
          <w:rtl w:val="0"/>
          <w:lang w:val="en-US"/>
          <w14:textFill>
            <w14:solidFill>
              <w14:srgbClr w14:val="343536"/>
            </w14:solidFill>
          </w14:textFill>
        </w:rPr>
        <w:t xml:space="preserve"> Research UK and led from Glasgow by Professor Sansom.</w:t>
      </w:r>
    </w:p>
    <w:p>
      <w:pPr>
        <w:pStyle w:val="Default"/>
        <w:bidi w:val="0"/>
        <w:spacing w:before="0" w:after="352" w:line="240" w:lineRule="auto"/>
        <w:ind w:left="0" w:right="0" w:firstLine="0"/>
        <w:jc w:val="left"/>
        <w:rPr>
          <w:rtl w:val="0"/>
        </w:rPr>
      </w:pPr>
      <w:r>
        <w:rPr>
          <w:rFonts w:ascii="Helvetica" w:hAnsi="Helvetica"/>
          <w:outline w:val="0"/>
          <w:color w:val="333435"/>
          <w:sz w:val="20"/>
          <w:szCs w:val="20"/>
          <w:shd w:val="clear" w:color="auto" w:fill="feffff"/>
          <w:rtl w:val="0"/>
          <w:lang w:val="en-US"/>
          <w14:textFill>
            <w14:solidFill>
              <w14:srgbClr w14:val="343536"/>
            </w14:solidFill>
          </w14:textFill>
        </w:rPr>
        <w:t>Overall, animal work in this study has allowed a significant scientific advance, which could be exploited clinically, and established mouse models that will allow the international research community to study the biology of advanced cancer in much greater depth.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