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b w:val="1"/>
          <w:bCs w:val="1"/>
          <w:outline w:val="0"/>
          <w:color w:val="313131"/>
          <w:sz w:val="21"/>
          <w:szCs w:val="21"/>
          <w:rtl w:val="0"/>
          <w14:textFill>
            <w14:solidFill>
              <w14:srgbClr w14:val="313131"/>
            </w14:solidFill>
          </w14:textFill>
        </w:rPr>
      </w:pPr>
    </w:p>
    <w:p>
      <w:pPr>
        <w:pStyle w:val="Default"/>
        <w:bidi w:val="0"/>
        <w:spacing w:before="0" w:line="240" w:lineRule="auto"/>
        <w:ind w:left="0" w:right="0" w:firstLine="0"/>
        <w:jc w:val="center"/>
        <w:rPr>
          <w:rFonts w:ascii="Helvetica" w:cs="Helvetica" w:hAnsi="Helvetica" w:eastAsia="Helvetica"/>
          <w:b w:val="1"/>
          <w:bCs w:val="1"/>
          <w:outline w:val="0"/>
          <w:color w:val="323232"/>
          <w:sz w:val="20"/>
          <w:szCs w:val="20"/>
          <w:rtl w:val="0"/>
          <w14:textFill>
            <w14:solidFill>
              <w14:srgbClr w14:val="333333"/>
            </w14:solidFill>
          </w14:textFill>
        </w:rPr>
      </w:pPr>
      <w:r>
        <w:rPr>
          <w:rFonts w:ascii="Helvetica" w:hAnsi="Helvetica"/>
          <w:b w:val="1"/>
          <w:bCs w:val="1"/>
          <w:outline w:val="0"/>
          <w:color w:val="323232"/>
          <w:sz w:val="20"/>
          <w:szCs w:val="20"/>
          <w:rtl w:val="0"/>
          <w:lang w:val="en-US"/>
          <w14:textFill>
            <w14:solidFill>
              <w14:srgbClr w14:val="333333"/>
            </w14:solidFill>
          </w14:textFill>
        </w:rPr>
        <w:t>ASTON UNIVERSITY</w:t>
      </w:r>
    </w:p>
    <w:p>
      <w:pPr>
        <w:pStyle w:val="Default"/>
        <w:bidi w:val="0"/>
        <w:spacing w:before="0" w:line="240" w:lineRule="auto"/>
        <w:ind w:left="0" w:right="0" w:firstLine="0"/>
        <w:jc w:val="left"/>
        <w:rPr>
          <w:rFonts w:ascii="Helvetica" w:cs="Helvetica" w:hAnsi="Helvetica" w:eastAsia="Helvetica"/>
          <w:outline w:val="0"/>
          <w:color w:val="323232"/>
          <w:sz w:val="20"/>
          <w:szCs w:val="20"/>
          <w:rtl w:val="0"/>
          <w14:textFill>
            <w14:solidFill>
              <w14:srgbClr w14:val="333333"/>
            </w14:solidFill>
          </w14:textFill>
        </w:rPr>
      </w:pPr>
    </w:p>
    <w:p>
      <w:pPr>
        <w:pStyle w:val="Default"/>
        <w:bidi w:val="0"/>
        <w:spacing w:before="0" w:line="240" w:lineRule="auto"/>
        <w:ind w:left="0" w:right="0" w:firstLine="0"/>
        <w:jc w:val="left"/>
        <w:rPr>
          <w:rFonts w:ascii="Helvetica" w:cs="Helvetica" w:hAnsi="Helvetica" w:eastAsia="Helvetica"/>
          <w:outline w:val="0"/>
          <w:color w:val="323232"/>
          <w:sz w:val="20"/>
          <w:szCs w:val="20"/>
          <w:rtl w:val="0"/>
          <w14:textFill>
            <w14:solidFill>
              <w14:srgbClr w14:val="333333"/>
            </w14:solidFill>
          </w14:textFill>
        </w:rPr>
      </w:pPr>
      <w:r>
        <w:rPr>
          <w:rFonts w:ascii="Helvetica" w:hAnsi="Helvetica"/>
          <w:outline w:val="0"/>
          <w:color w:val="323232"/>
          <w:sz w:val="20"/>
          <w:szCs w:val="20"/>
          <w:rtl w:val="0"/>
          <w:lang w:val="en-US"/>
          <w14:textFill>
            <w14:solidFill>
              <w14:srgbClr w14:val="333333"/>
            </w14:solidFill>
          </w14:textFill>
        </w:rPr>
        <w:t>Aston University carried out</w:t>
      </w:r>
      <w:r>
        <w:rPr>
          <w:rFonts w:ascii="Helvetica" w:hAnsi="Helvetica"/>
          <w:outline w:val="0"/>
          <w:color w:val="323232"/>
          <w:sz w:val="20"/>
          <w:szCs w:val="20"/>
          <w:rtl w:val="0"/>
          <w:lang w:val="en-US"/>
          <w14:textFill>
            <w14:solidFill>
              <w14:srgbClr w14:val="333333"/>
            </w14:solidFill>
          </w14:textFill>
        </w:rPr>
        <w:t xml:space="preserve"> </w:t>
      </w:r>
      <w:r>
        <w:rPr>
          <w:rFonts w:ascii="Helvetica" w:hAnsi="Helvetica"/>
          <w:outline w:val="0"/>
          <w:color w:val="df5e59"/>
          <w:sz w:val="20"/>
          <w:szCs w:val="20"/>
          <w:rtl w:val="0"/>
          <w14:textFill>
            <w14:solidFill>
              <w14:srgbClr w14:val="DF5E5A"/>
            </w14:solidFill>
          </w14:textFill>
        </w:rPr>
        <w:t>3,451</w:t>
      </w:r>
      <w:r>
        <w:rPr>
          <w:rFonts w:ascii="Helvetica" w:hAnsi="Helvetica"/>
          <w:outline w:val="0"/>
          <w:color w:val="df5e59"/>
          <w:sz w:val="20"/>
          <w:szCs w:val="20"/>
          <w:rtl w:val="0"/>
          <w:lang w:val="en-US"/>
          <w14:textFill>
            <w14:solidFill>
              <w14:srgbClr w14:val="DF5E5A"/>
            </w14:solidFill>
          </w14:textFill>
        </w:rPr>
        <w:t xml:space="preserve"> </w:t>
      </w:r>
      <w:r>
        <w:rPr>
          <w:rFonts w:ascii="Helvetica" w:hAnsi="Helvetica"/>
          <w:outline w:val="0"/>
          <w:color w:val="323232"/>
          <w:sz w:val="20"/>
          <w:szCs w:val="20"/>
          <w:rtl w:val="0"/>
          <w:lang w:val="en-US"/>
          <w14:textFill>
            <w14:solidFill>
              <w14:srgbClr w14:val="333333"/>
            </w14:solidFill>
          </w14:textFill>
        </w:rPr>
        <w:t>procedures on animals in 2015, including the following:</w:t>
      </w:r>
    </w:p>
    <w:p>
      <w:pPr>
        <w:pStyle w:val="Default"/>
        <w:bidi w:val="0"/>
        <w:spacing w:before="0" w:line="240" w:lineRule="auto"/>
        <w:ind w:left="0" w:right="0" w:firstLine="0"/>
        <w:jc w:val="left"/>
        <w:rPr>
          <w:rFonts w:ascii="Helvetica" w:cs="Helvetica" w:hAnsi="Helvetica" w:eastAsia="Helvetica"/>
          <w:b w:val="1"/>
          <w:bCs w:val="1"/>
          <w:outline w:val="0"/>
          <w:color w:val="323232"/>
          <w:sz w:val="20"/>
          <w:szCs w:val="20"/>
          <w:rtl w:val="0"/>
          <w14:textFill>
            <w14:solidFill>
              <w14:srgbClr w14:val="333333"/>
            </w14:solidFill>
          </w14:textFill>
        </w:rPr>
      </w:pPr>
      <w:r>
        <w:rPr>
          <w:rFonts w:ascii="Helvetica" w:hAnsi="Helvetica"/>
          <w:b w:val="1"/>
          <w:bCs w:val="1"/>
          <w:outline w:val="0"/>
          <w:color w:val="323232"/>
          <w:sz w:val="20"/>
          <w:szCs w:val="20"/>
          <w:rtl w:val="0"/>
          <w:lang w:val="en-US"/>
          <w14:textFill>
            <w14:solidFill>
              <w14:srgbClr w14:val="333333"/>
            </w14:solidFill>
          </w14:textFill>
        </w:rPr>
        <w:t>Mice - 3,217</w:t>
        <w:tab/>
        <w:t>Rats - 234</w:t>
      </w:r>
    </w:p>
    <w:p>
      <w:pPr>
        <w:pStyle w:val="Default"/>
        <w:bidi w:val="0"/>
        <w:spacing w:before="0" w:line="240" w:lineRule="auto"/>
        <w:ind w:left="0" w:right="0" w:firstLine="0"/>
        <w:jc w:val="left"/>
        <w:rPr>
          <w:rFonts w:ascii="Helvetica" w:cs="Helvetica" w:hAnsi="Helvetica" w:eastAsia="Helvetica"/>
          <w:outline w:val="0"/>
          <w:color w:val="323232"/>
          <w:sz w:val="20"/>
          <w:szCs w:val="20"/>
          <w:rtl w:val="0"/>
          <w14:textFill>
            <w14:solidFill>
              <w14:srgbClr w14:val="333333"/>
            </w14:solidFill>
          </w14:textFill>
        </w:rPr>
      </w:pPr>
    </w:p>
    <w:p>
      <w:pPr>
        <w:pStyle w:val="Default"/>
        <w:bidi w:val="0"/>
        <w:spacing w:before="0" w:line="240" w:lineRule="auto"/>
        <w:ind w:left="0" w:right="0" w:firstLine="0"/>
        <w:jc w:val="left"/>
        <w:rPr>
          <w:rFonts w:ascii="Helvetica" w:cs="Helvetica" w:hAnsi="Helvetica" w:eastAsia="Helvetica"/>
          <w:outline w:val="0"/>
          <w:color w:val="323232"/>
          <w:sz w:val="20"/>
          <w:szCs w:val="20"/>
          <w:rtl w:val="0"/>
          <w14:textFill>
            <w14:solidFill>
              <w14:srgbClr w14:val="333333"/>
            </w14:solidFill>
          </w14:textFill>
        </w:rPr>
      </w:pPr>
    </w:p>
    <w:p>
      <w:pPr>
        <w:pStyle w:val="Default"/>
        <w:bidi w:val="0"/>
        <w:spacing w:before="0" w:line="240" w:lineRule="auto"/>
        <w:ind w:left="0" w:right="0" w:firstLine="0"/>
        <w:jc w:val="left"/>
        <w:rPr>
          <w:b w:val="1"/>
          <w:bCs w:val="1"/>
          <w:outline w:val="0"/>
          <w:color w:val="313131"/>
          <w:sz w:val="21"/>
          <w:szCs w:val="21"/>
          <w:rtl w:val="0"/>
          <w14:textFill>
            <w14:solidFill>
              <w14:srgbClr w14:val="313131"/>
            </w14:solidFill>
          </w14:textFill>
        </w:rPr>
      </w:pPr>
    </w:p>
    <w:p>
      <w:pPr>
        <w:pStyle w:val="Default"/>
        <w:tabs>
          <w:tab w:val="left" w:pos="7597"/>
        </w:tabs>
        <w:bidi w:val="0"/>
        <w:spacing w:before="0" w:line="240" w:lineRule="auto"/>
        <w:ind w:left="0" w:right="0" w:firstLine="0"/>
        <w:jc w:val="left"/>
        <w:rPr>
          <w:rFonts w:ascii="Helvetica" w:cs="Helvetica" w:hAnsi="Helvetica" w:eastAsia="Helvetica"/>
          <w:sz w:val="20"/>
          <w:szCs w:val="20"/>
          <w:shd w:val="clear" w:color="auto" w:fill="feffff"/>
          <w:rtl w:val="0"/>
        </w:rPr>
      </w:pPr>
      <w:r>
        <w:rPr>
          <w:rFonts w:ascii="Helvetica" w:hAnsi="Helvetica"/>
          <w:sz w:val="20"/>
          <w:szCs w:val="20"/>
          <w:shd w:val="clear" w:color="auto" w:fill="feffff"/>
          <w:rtl w:val="0"/>
          <w:lang w:val="en-US"/>
        </w:rPr>
        <w:t>Aston University to build their reputation in neuroscience.</w:t>
      </w:r>
    </w:p>
    <w:p>
      <w:pPr>
        <w:pStyle w:val="Default"/>
        <w:tabs>
          <w:tab w:val="left" w:pos="7597"/>
        </w:tabs>
        <w:bidi w:val="0"/>
        <w:spacing w:before="0" w:line="240" w:lineRule="auto"/>
        <w:ind w:left="0" w:right="0" w:firstLine="0"/>
        <w:jc w:val="left"/>
        <w:rPr>
          <w:rFonts w:ascii="Helvetica" w:cs="Helvetica" w:hAnsi="Helvetica" w:eastAsia="Helvetica"/>
          <w:sz w:val="20"/>
          <w:szCs w:val="20"/>
          <w:shd w:val="clear" w:color="auto" w:fill="feffff"/>
          <w:rtl w:val="0"/>
        </w:rPr>
      </w:pPr>
    </w:p>
    <w:p>
      <w:pPr>
        <w:pStyle w:val="Default"/>
        <w:bidi w:val="0"/>
        <w:spacing w:before="0" w:line="240" w:lineRule="auto"/>
        <w:ind w:left="0" w:right="0" w:firstLine="0"/>
        <w:jc w:val="left"/>
        <w:rPr>
          <w:rFonts w:ascii="Arial" w:cs="Arial" w:hAnsi="Arial" w:eastAsia="Arial"/>
          <w:outline w:val="0"/>
          <w:color w:val="131313"/>
          <w:sz w:val="20"/>
          <w:szCs w:val="20"/>
          <w:shd w:val="clear" w:color="auto" w:fill="feffff"/>
          <w:rtl w:val="0"/>
          <w14:textFill>
            <w14:solidFill>
              <w14:srgbClr w14:val="141414"/>
            </w14:solidFill>
          </w14:textFill>
        </w:rPr>
      </w:pPr>
      <w:r>
        <w:rPr>
          <w:rFonts w:ascii="Arial" w:hAnsi="Arial"/>
          <w:outline w:val="0"/>
          <w:color w:val="131313"/>
          <w:sz w:val="20"/>
          <w:szCs w:val="20"/>
          <w:shd w:val="clear" w:color="auto" w:fill="feffff"/>
          <w:rtl w:val="0"/>
          <w:lang w:val="en-US"/>
          <w14:textFill>
            <w14:solidFill>
              <w14:srgbClr w14:val="141414"/>
            </w14:solidFill>
          </w14:textFill>
        </w:rPr>
        <w:t>Scientists at Aston University are set to investigate ways to reduce animal testing while carrying out research into Alzheimer</w:t>
      </w:r>
      <w:r>
        <w:rPr>
          <w:rFonts w:ascii="Arial" w:hAnsi="Arial" w:hint="default"/>
          <w:outline w:val="0"/>
          <w:color w:val="131313"/>
          <w:sz w:val="20"/>
          <w:szCs w:val="20"/>
          <w:shd w:val="clear" w:color="auto" w:fill="feffff"/>
          <w:rtl w:val="1"/>
          <w14:textFill>
            <w14:solidFill>
              <w14:srgbClr w14:val="141414"/>
            </w14:solidFill>
          </w14:textFill>
        </w:rPr>
        <w:t>’</w:t>
      </w:r>
      <w:r>
        <w:rPr>
          <w:rFonts w:ascii="Arial" w:hAnsi="Arial"/>
          <w:outline w:val="0"/>
          <w:color w:val="131313"/>
          <w:sz w:val="20"/>
          <w:szCs w:val="20"/>
          <w:shd w:val="clear" w:color="auto" w:fill="feffff"/>
          <w:rtl w:val="0"/>
          <w:lang w:val="en-US"/>
          <w14:textFill>
            <w14:solidFill>
              <w14:srgbClr w14:val="141414"/>
            </w14:solidFill>
          </w14:textFill>
        </w:rPr>
        <w:t xml:space="preserve">s disease after winning a </w:t>
      </w:r>
      <w:r>
        <w:rPr>
          <w:rFonts w:ascii="Arial" w:hAnsi="Arial" w:hint="default"/>
          <w:outline w:val="0"/>
          <w:color w:val="131313"/>
          <w:sz w:val="20"/>
          <w:szCs w:val="20"/>
          <w:shd w:val="clear" w:color="auto" w:fill="feffff"/>
          <w:rtl w:val="0"/>
          <w14:textFill>
            <w14:solidFill>
              <w14:srgbClr w14:val="141414"/>
            </w14:solidFill>
          </w14:textFill>
        </w:rPr>
        <w:t>£</w:t>
      </w:r>
      <w:r>
        <w:rPr>
          <w:rFonts w:ascii="Arial" w:hAnsi="Arial"/>
          <w:outline w:val="0"/>
          <w:color w:val="131313"/>
          <w:sz w:val="20"/>
          <w:szCs w:val="20"/>
          <w:shd w:val="clear" w:color="auto" w:fill="feffff"/>
          <w:rtl w:val="0"/>
          <w:lang w:val="en-US"/>
          <w14:textFill>
            <w14:solidFill>
              <w14:srgbClr w14:val="141414"/>
            </w14:solidFill>
          </w14:textFill>
        </w:rPr>
        <w:t>100,000 gra</w:t>
      </w:r>
      <w:r>
        <w:rPr>
          <w:rFonts w:ascii="Arial" w:hAnsi="Arial"/>
          <w:outline w:val="0"/>
          <w:color w:val="131313"/>
          <w:sz w:val="20"/>
          <w:szCs w:val="20"/>
          <w:shd w:val="clear" w:color="auto" w:fill="feffff"/>
          <w:rtl w:val="0"/>
          <w:lang w:val="en-US"/>
          <w14:textFill>
            <w14:solidFill>
              <w14:srgbClr w14:val="141414"/>
            </w14:solidFill>
          </w14:textFill>
        </w:rPr>
        <w:t>nt.</w:t>
      </w:r>
    </w:p>
    <w:p>
      <w:pPr>
        <w:pStyle w:val="Default"/>
        <w:bidi w:val="0"/>
        <w:spacing w:before="0" w:line="240" w:lineRule="auto"/>
        <w:ind w:left="0" w:right="0" w:firstLine="0"/>
        <w:jc w:val="left"/>
        <w:rPr>
          <w:rFonts w:ascii="Arial" w:cs="Arial" w:hAnsi="Arial" w:eastAsia="Arial"/>
          <w:outline w:val="0"/>
          <w:color w:val="131313"/>
          <w:sz w:val="20"/>
          <w:szCs w:val="20"/>
          <w:shd w:val="clear" w:color="auto" w:fill="feffff"/>
          <w:rtl w:val="0"/>
          <w14:textFill>
            <w14:solidFill>
              <w14:srgbClr w14:val="141414"/>
            </w14:solidFill>
          </w14:textFill>
        </w:rPr>
      </w:pPr>
    </w:p>
    <w:p>
      <w:pPr>
        <w:pStyle w:val="Default"/>
        <w:bidi w:val="0"/>
        <w:spacing w:before="0" w:after="240" w:line="240" w:lineRule="auto"/>
        <w:ind w:left="0" w:right="0" w:firstLine="0"/>
        <w:jc w:val="left"/>
        <w:rPr>
          <w:rtl w:val="0"/>
        </w:rPr>
      </w:pPr>
      <w:r>
        <w:rPr>
          <w:rFonts w:ascii="Arial" w:hAnsi="Arial"/>
          <w:outline w:val="0"/>
          <w:color w:val="131313"/>
          <w:sz w:val="20"/>
          <w:szCs w:val="20"/>
          <w:shd w:val="clear" w:color="auto" w:fill="feffff"/>
          <w:rtl w:val="0"/>
          <w:lang w:val="en-US"/>
          <w14:textFill>
            <w14:solidFill>
              <w14:srgbClr w14:val="141414"/>
            </w14:solidFill>
          </w14:textFill>
        </w:rPr>
        <w:t xml:space="preserve">A major aim of the study, funded by a </w:t>
      </w:r>
      <w:r>
        <w:rPr>
          <w:rFonts w:ascii="Arial" w:hAnsi="Arial" w:hint="default"/>
          <w:outline w:val="0"/>
          <w:color w:val="131313"/>
          <w:sz w:val="20"/>
          <w:szCs w:val="20"/>
          <w:shd w:val="clear" w:color="auto" w:fill="feffff"/>
          <w:rtl w:val="0"/>
          <w14:textFill>
            <w14:solidFill>
              <w14:srgbClr w14:val="141414"/>
            </w14:solidFill>
          </w14:textFill>
        </w:rPr>
        <w:t>£</w:t>
      </w:r>
      <w:r>
        <w:rPr>
          <w:rFonts w:ascii="Arial" w:hAnsi="Arial"/>
          <w:outline w:val="0"/>
          <w:color w:val="131313"/>
          <w:sz w:val="20"/>
          <w:szCs w:val="20"/>
          <w:shd w:val="clear" w:color="auto" w:fill="feffff"/>
          <w:rtl w:val="0"/>
          <w:lang w:val="en-US"/>
          <w14:textFill>
            <w14:solidFill>
              <w14:srgbClr w14:val="141414"/>
            </w14:solidFill>
          </w14:textFill>
        </w:rPr>
        <w:t>95,453 grant from the National Centre for the Replacement, Refinement and Reduction of Animals in Research (NC3Rs), is to establish ways to reduce the number of animals used in pharmacological testing.</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